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FE" w:rsidRPr="00596854" w:rsidRDefault="00E354FE" w:rsidP="00E354FE">
      <w:pPr>
        <w:jc w:val="center"/>
        <w:rPr>
          <w:rFonts w:ascii="Arial" w:hAnsi="Arial" w:cs="Arial"/>
          <w:b/>
          <w:sz w:val="20"/>
          <w:szCs w:val="20"/>
        </w:rPr>
      </w:pPr>
      <w:r w:rsidRPr="00596854">
        <w:rPr>
          <w:rFonts w:ascii="Arial" w:hAnsi="Arial" w:cs="Arial"/>
          <w:b/>
          <w:sz w:val="20"/>
          <w:szCs w:val="20"/>
        </w:rPr>
        <w:t>WFG NATIONAL TITLE INSURANCE COMPANY</w:t>
      </w:r>
    </w:p>
    <w:p w:rsidR="00E354FE" w:rsidRPr="00CE0598" w:rsidRDefault="00E354FE" w:rsidP="00E354FE">
      <w:pPr>
        <w:rPr>
          <w:rFonts w:ascii="Arial" w:hAnsi="Arial" w:cs="Arial"/>
          <w:color w:val="FF0000"/>
          <w:sz w:val="20"/>
          <w:szCs w:val="20"/>
        </w:rPr>
      </w:pPr>
    </w:p>
    <w:p w:rsidR="00E354FE" w:rsidRPr="00CE0598" w:rsidRDefault="00E354FE" w:rsidP="00E354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0598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E354FE" w:rsidRPr="00CE0598" w:rsidRDefault="00E354FE" w:rsidP="00E354FE">
      <w:pPr>
        <w:jc w:val="center"/>
        <w:rPr>
          <w:rFonts w:ascii="Arial" w:hAnsi="Arial" w:cs="Arial"/>
          <w:sz w:val="20"/>
          <w:szCs w:val="20"/>
        </w:rPr>
      </w:pPr>
    </w:p>
    <w:p w:rsidR="00E354FE" w:rsidRPr="00CE0598" w:rsidRDefault="00E354FE" w:rsidP="00E354FE">
      <w:pPr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Guarantee No.</w:t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>Amount of Liability:</w:t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</w:p>
    <w:p w:rsidR="00E354FE" w:rsidRPr="00CE0598" w:rsidRDefault="00E354FE" w:rsidP="00E354FE">
      <w:pPr>
        <w:rPr>
          <w:rFonts w:ascii="Arial" w:hAnsi="Arial" w:cs="Arial"/>
          <w:sz w:val="20"/>
          <w:szCs w:val="20"/>
        </w:rPr>
      </w:pPr>
    </w:p>
    <w:p w:rsidR="00E354FE" w:rsidRPr="00CE0598" w:rsidRDefault="00E354FE" w:rsidP="00E354FE">
      <w:pPr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Date of Guarantee:</w:t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>Fee:  $</w:t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ab/>
      </w:r>
    </w:p>
    <w:p w:rsidR="00E354FE" w:rsidRPr="00CE0598" w:rsidRDefault="00E354FE" w:rsidP="00E354FE">
      <w:pPr>
        <w:rPr>
          <w:rFonts w:ascii="Arial" w:hAnsi="Arial" w:cs="Arial"/>
          <w:sz w:val="20"/>
          <w:szCs w:val="20"/>
        </w:rPr>
      </w:pPr>
    </w:p>
    <w:p w:rsidR="00E354FE" w:rsidRPr="004A6800" w:rsidRDefault="00E354FE" w:rsidP="00E354FE">
      <w:pPr>
        <w:ind w:left="720" w:hanging="720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1.</w:t>
      </w:r>
      <w:r w:rsidRPr="00CE0598">
        <w:rPr>
          <w:rFonts w:ascii="Arial" w:hAnsi="Arial" w:cs="Arial"/>
          <w:sz w:val="20"/>
          <w:szCs w:val="20"/>
        </w:rPr>
        <w:tab/>
        <w:t>Name of Assured:</w:t>
      </w:r>
      <w:r>
        <w:rPr>
          <w:rFonts w:ascii="Arial" w:hAnsi="Arial" w:cs="Arial"/>
          <w:sz w:val="20"/>
          <w:szCs w:val="20"/>
        </w:rPr>
        <w:t xml:space="preserve">   [</w:t>
      </w:r>
      <w:r w:rsidRPr="004A6800">
        <w:rPr>
          <w:rFonts w:ascii="Arial" w:hAnsi="Arial" w:cs="Arial"/>
          <w:sz w:val="20"/>
          <w:szCs w:val="20"/>
        </w:rPr>
        <w:t>The Federal National Mortgage Association (FNMA) and ___________________, as Trustee.]</w:t>
      </w:r>
    </w:p>
    <w:p w:rsidR="00E354FE" w:rsidRPr="004A6800" w:rsidRDefault="00E354FE" w:rsidP="00E354FE">
      <w:pPr>
        <w:ind w:left="720" w:hanging="720"/>
        <w:rPr>
          <w:rFonts w:ascii="Arial" w:hAnsi="Arial" w:cs="Arial"/>
          <w:sz w:val="20"/>
          <w:szCs w:val="20"/>
        </w:rPr>
      </w:pPr>
    </w:p>
    <w:p w:rsidR="00E354FE" w:rsidRPr="00CE0598" w:rsidRDefault="00E354FE" w:rsidP="00E354F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E0598">
        <w:rPr>
          <w:rFonts w:ascii="Arial" w:hAnsi="Arial" w:cs="Arial"/>
          <w:sz w:val="20"/>
          <w:szCs w:val="20"/>
        </w:rPr>
        <w:t>.</w:t>
      </w:r>
      <w:r w:rsidRPr="00CE0598">
        <w:rPr>
          <w:rFonts w:ascii="Arial" w:hAnsi="Arial" w:cs="Arial"/>
          <w:sz w:val="20"/>
          <w:szCs w:val="20"/>
        </w:rPr>
        <w:tab/>
        <w:t>The estate or interest in the Land that is the subject of this Guarantee is:</w:t>
      </w:r>
    </w:p>
    <w:p w:rsidR="00E354FE" w:rsidRPr="00CE0598" w:rsidRDefault="00E354FE" w:rsidP="00E354FE">
      <w:pPr>
        <w:ind w:left="720" w:hanging="720"/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E0598">
        <w:rPr>
          <w:rFonts w:ascii="Arial" w:hAnsi="Arial" w:cs="Arial"/>
          <w:sz w:val="20"/>
          <w:szCs w:val="20"/>
        </w:rPr>
        <w:t>.</w:t>
      </w:r>
      <w:r w:rsidRPr="00CE0598">
        <w:rPr>
          <w:rFonts w:ascii="Arial" w:hAnsi="Arial" w:cs="Arial"/>
          <w:sz w:val="20"/>
          <w:szCs w:val="20"/>
        </w:rPr>
        <w:tab/>
        <w:t>Assurances:</w:t>
      </w:r>
    </w:p>
    <w:p w:rsidR="00E354FE" w:rsidRPr="00CE0598" w:rsidRDefault="00E354FE" w:rsidP="00E354FE">
      <w:pPr>
        <w:ind w:left="720" w:hanging="720"/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ind w:left="720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According to the Public Records as of the Date of Guarantee,</w:t>
      </w:r>
    </w:p>
    <w:p w:rsidR="00E354FE" w:rsidRPr="00CE0598" w:rsidRDefault="00E354FE" w:rsidP="00E354FE">
      <w:pPr>
        <w:ind w:left="720"/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ind w:left="1440" w:hanging="720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CE0598">
        <w:rPr>
          <w:rFonts w:ascii="Arial" w:hAnsi="Arial" w:cs="Arial"/>
          <w:sz w:val="20"/>
          <w:szCs w:val="20"/>
        </w:rPr>
        <w:tab/>
        <w:t xml:space="preserve">Title to the estate or interest is vested in: </w:t>
      </w:r>
    </w:p>
    <w:p w:rsidR="00E354FE" w:rsidRDefault="00E354FE" w:rsidP="00E354FE">
      <w:pPr>
        <w:ind w:left="1440" w:hanging="720"/>
        <w:rPr>
          <w:rFonts w:ascii="Arial" w:hAnsi="Arial" w:cs="Arial"/>
          <w:sz w:val="20"/>
          <w:szCs w:val="20"/>
        </w:rPr>
      </w:pPr>
    </w:p>
    <w:p w:rsidR="00E354FE" w:rsidRPr="00CE0598" w:rsidRDefault="00E354FE" w:rsidP="00E354FE">
      <w:pPr>
        <w:ind w:left="1440" w:hanging="720"/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b.</w:t>
      </w:r>
      <w:r w:rsidRPr="00CE0598">
        <w:rPr>
          <w:rFonts w:ascii="Arial" w:hAnsi="Arial" w:cs="Arial"/>
          <w:sz w:val="20"/>
          <w:szCs w:val="20"/>
        </w:rPr>
        <w:tab/>
        <w:t xml:space="preserve">Title to the estate or interest is subject to </w:t>
      </w:r>
      <w:r>
        <w:rPr>
          <w:rFonts w:ascii="Arial" w:hAnsi="Arial" w:cs="Arial"/>
          <w:sz w:val="20"/>
          <w:szCs w:val="20"/>
        </w:rPr>
        <w:t xml:space="preserve">monetary </w:t>
      </w:r>
      <w:r w:rsidRPr="00CE0598">
        <w:rPr>
          <w:rFonts w:ascii="Arial" w:hAnsi="Arial" w:cs="Arial"/>
          <w:sz w:val="20"/>
          <w:szCs w:val="20"/>
        </w:rPr>
        <w:t>liens or encumbrances shown in Schedule B</w:t>
      </w:r>
      <w:r>
        <w:rPr>
          <w:rFonts w:ascii="Arial" w:hAnsi="Arial" w:cs="Arial"/>
          <w:sz w:val="20"/>
          <w:szCs w:val="20"/>
        </w:rPr>
        <w:t xml:space="preserve"> which </w:t>
      </w:r>
      <w:r w:rsidRPr="00CE0598">
        <w:rPr>
          <w:rFonts w:ascii="Arial" w:hAnsi="Arial" w:cs="Arial"/>
          <w:sz w:val="20"/>
          <w:szCs w:val="20"/>
        </w:rPr>
        <w:t xml:space="preserve">are </w:t>
      </w:r>
      <w:r w:rsidR="009A3D65">
        <w:rPr>
          <w:rFonts w:ascii="Arial" w:hAnsi="Arial" w:cs="Arial"/>
          <w:sz w:val="20"/>
          <w:szCs w:val="20"/>
        </w:rPr>
        <w:t xml:space="preserve">subordinate to the Foreclosing Deed of Trust.  Matters shown on Schedule B are </w:t>
      </w:r>
      <w:r w:rsidRPr="00CE0598">
        <w:rPr>
          <w:rFonts w:ascii="Arial" w:hAnsi="Arial" w:cs="Arial"/>
          <w:sz w:val="20"/>
          <w:szCs w:val="20"/>
        </w:rPr>
        <w:t>not necessarily shown in the order of their priority.</w:t>
      </w:r>
    </w:p>
    <w:p w:rsidR="00E354FE" w:rsidRPr="00CE0598" w:rsidRDefault="00E354FE" w:rsidP="00E354FE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c.</w:t>
      </w:r>
      <w:r w:rsidRPr="00CE0598">
        <w:rPr>
          <w:rFonts w:ascii="Arial" w:hAnsi="Arial" w:cs="Arial"/>
          <w:sz w:val="20"/>
          <w:szCs w:val="20"/>
        </w:rPr>
        <w:tab/>
        <w:t xml:space="preserve">The Land referred to in this Guarantee is situated in the State of California, County </w:t>
      </w:r>
      <w:proofErr w:type="gramStart"/>
      <w:r w:rsidRPr="00CE0598">
        <w:rPr>
          <w:rFonts w:ascii="Arial" w:hAnsi="Arial" w:cs="Arial"/>
          <w:sz w:val="20"/>
          <w:szCs w:val="20"/>
        </w:rPr>
        <w:t>of  _</w:t>
      </w:r>
      <w:proofErr w:type="gramEnd"/>
      <w:r w:rsidRPr="00CE0598">
        <w:rPr>
          <w:rFonts w:ascii="Arial" w:hAnsi="Arial" w:cs="Arial"/>
          <w:sz w:val="20"/>
          <w:szCs w:val="20"/>
        </w:rPr>
        <w:t>___________________, and is described as follows:</w:t>
      </w:r>
    </w:p>
    <w:p w:rsidR="00E354FE" w:rsidRDefault="00E354FE" w:rsidP="00E354FE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E354FE" w:rsidRPr="004A6800" w:rsidRDefault="00E354FE" w:rsidP="00E354FE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6800">
        <w:rPr>
          <w:rFonts w:ascii="Arial" w:hAnsi="Arial" w:cs="Arial"/>
          <w:b/>
          <w:sz w:val="20"/>
          <w:szCs w:val="20"/>
        </w:rPr>
        <w:t>See Attached Exhibit A</w:t>
      </w:r>
    </w:p>
    <w:p w:rsidR="00E354FE" w:rsidRPr="00CE0598" w:rsidRDefault="00E354FE" w:rsidP="00E354FE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d.</w:t>
      </w:r>
      <w:r w:rsidRPr="00CE0598">
        <w:rPr>
          <w:rFonts w:ascii="Arial" w:hAnsi="Arial" w:cs="Arial"/>
          <w:sz w:val="20"/>
          <w:szCs w:val="20"/>
        </w:rPr>
        <w:tab/>
        <w:t xml:space="preserve">Relative to the </w:t>
      </w:r>
      <w:r>
        <w:rPr>
          <w:rFonts w:ascii="Arial" w:hAnsi="Arial" w:cs="Arial"/>
          <w:sz w:val="20"/>
          <w:szCs w:val="20"/>
        </w:rPr>
        <w:t>Foreclosing Deed of Trust in Paragraph ___ of Schedule B</w:t>
      </w:r>
      <w:r w:rsidRPr="00CE0598">
        <w:rPr>
          <w:rFonts w:ascii="Arial" w:hAnsi="Arial" w:cs="Arial"/>
          <w:sz w:val="20"/>
          <w:szCs w:val="20"/>
        </w:rPr>
        <w:t>:</w:t>
      </w:r>
    </w:p>
    <w:p w:rsidR="00E354FE" w:rsidRPr="00CE0598" w:rsidRDefault="00E354FE" w:rsidP="00E354FE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E354FE" w:rsidRPr="00CE0598" w:rsidRDefault="00E354FE" w:rsidP="00E354FE">
      <w:pPr>
        <w:spacing w:after="200"/>
        <w:ind w:left="2160"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CE0598">
        <w:rPr>
          <w:rFonts w:ascii="Arial" w:hAnsi="Arial" w:cs="Arial"/>
          <w:sz w:val="20"/>
          <w:szCs w:val="20"/>
        </w:rPr>
        <w:t>i</w:t>
      </w:r>
      <w:proofErr w:type="spellEnd"/>
      <w:r w:rsidRPr="00CE0598">
        <w:rPr>
          <w:rFonts w:ascii="Arial" w:hAnsi="Arial" w:cs="Arial"/>
          <w:sz w:val="20"/>
          <w:szCs w:val="20"/>
        </w:rPr>
        <w:t>.</w:t>
      </w:r>
      <w:r w:rsidRPr="00CE0598">
        <w:rPr>
          <w:rFonts w:ascii="Arial" w:hAnsi="Arial" w:cs="Arial"/>
          <w:sz w:val="20"/>
          <w:szCs w:val="20"/>
        </w:rPr>
        <w:tab/>
        <w:t xml:space="preserve">For the purposes of California Civil Code §§ 2924b (b) and (d), the address of the trustor or mortgagor as shown in the </w:t>
      </w:r>
      <w:r>
        <w:rPr>
          <w:rFonts w:ascii="Arial" w:hAnsi="Arial" w:cs="Arial"/>
          <w:sz w:val="20"/>
          <w:szCs w:val="20"/>
        </w:rPr>
        <w:t>Foreclosing Deed of Trust</w:t>
      </w:r>
      <w:r w:rsidRPr="00CE0598">
        <w:rPr>
          <w:rFonts w:ascii="Arial" w:hAnsi="Arial" w:cs="Arial"/>
          <w:sz w:val="20"/>
          <w:szCs w:val="20"/>
        </w:rPr>
        <w:t xml:space="preserve"> is:</w:t>
      </w:r>
    </w:p>
    <w:p w:rsidR="00E354FE" w:rsidRPr="00CE0598" w:rsidRDefault="00E354FE" w:rsidP="00E354FE">
      <w:pPr>
        <w:spacing w:after="200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[If none, insert "NONE"]</w:t>
      </w:r>
    </w:p>
    <w:p w:rsidR="00E354FE" w:rsidRPr="00CE0598" w:rsidRDefault="00E354FE" w:rsidP="00E354FE">
      <w:pPr>
        <w:spacing w:after="200"/>
        <w:ind w:left="216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ii.</w:t>
      </w:r>
      <w:r w:rsidRPr="00CE0598">
        <w:rPr>
          <w:rFonts w:ascii="Arial" w:hAnsi="Arial" w:cs="Arial"/>
          <w:sz w:val="20"/>
          <w:szCs w:val="20"/>
        </w:rPr>
        <w:tab/>
        <w:t xml:space="preserve">The names and addresses of all persons who have recorded requests for a copy of notice of default and for a copy of notice of sale as provided by California Civil Code §§ </w:t>
      </w:r>
      <w:proofErr w:type="gramStart"/>
      <w:r w:rsidRPr="00CE0598">
        <w:rPr>
          <w:rFonts w:ascii="Arial" w:hAnsi="Arial" w:cs="Arial"/>
          <w:sz w:val="20"/>
          <w:szCs w:val="20"/>
        </w:rPr>
        <w:t>2924b (a), (b) and (d)</w:t>
      </w:r>
      <w:proofErr w:type="gramEnd"/>
      <w:r w:rsidRPr="00CE0598">
        <w:rPr>
          <w:rFonts w:ascii="Arial" w:hAnsi="Arial" w:cs="Arial"/>
          <w:sz w:val="20"/>
          <w:szCs w:val="20"/>
        </w:rPr>
        <w:t xml:space="preserve"> are:</w:t>
      </w:r>
    </w:p>
    <w:p w:rsidR="00E354FE" w:rsidRPr="00CE0598" w:rsidRDefault="00E354FE" w:rsidP="00E354FE">
      <w:pPr>
        <w:spacing w:after="200"/>
        <w:ind w:left="216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iii.</w:t>
      </w:r>
      <w:r w:rsidRPr="00CE0598">
        <w:rPr>
          <w:rFonts w:ascii="Arial" w:hAnsi="Arial" w:cs="Arial"/>
          <w:sz w:val="20"/>
          <w:szCs w:val="20"/>
        </w:rPr>
        <w:tab/>
        <w:t>The names and addresses of all additional persons who are entitled to receive a copy of notice of default and a copy of notice of sale as provided by California Civil Code §§ 2924b (c) (1), (2) and (3) are:</w:t>
      </w:r>
    </w:p>
    <w:p w:rsidR="00E354FE" w:rsidRPr="00CE0598" w:rsidRDefault="00E354FE" w:rsidP="00E354FE">
      <w:pPr>
        <w:spacing w:after="200"/>
        <w:ind w:left="216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iv.</w:t>
      </w:r>
      <w:r w:rsidRPr="00CE0598">
        <w:rPr>
          <w:rFonts w:ascii="Arial" w:hAnsi="Arial" w:cs="Arial"/>
          <w:sz w:val="20"/>
          <w:szCs w:val="20"/>
        </w:rPr>
        <w:tab/>
        <w:t xml:space="preserve">The names and addresses of all associations defined in California Civil Code §§ 4080 or 6528 that have recorded a request for notice that are entitled to receive a copy of any trustee's deed upon sale as provided by California Civil Code § 2924b (f) are: </w:t>
      </w:r>
    </w:p>
    <w:p w:rsidR="00E354FE" w:rsidRPr="00CE0598" w:rsidRDefault="00E354FE" w:rsidP="00E354FE">
      <w:pPr>
        <w:ind w:left="216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v.</w:t>
      </w:r>
      <w:r w:rsidRPr="00CE0598">
        <w:rPr>
          <w:rFonts w:ascii="Arial" w:hAnsi="Arial" w:cs="Arial"/>
          <w:sz w:val="20"/>
          <w:szCs w:val="20"/>
        </w:rPr>
        <w:tab/>
        <w:t>The names and addresses of all state taxing agencies that are entitled to receive a copy of notice of sale as provided by California Civil Code § 2924b (c) (3) are:</w:t>
      </w:r>
    </w:p>
    <w:p w:rsidR="00E354FE" w:rsidRPr="00CE0598" w:rsidRDefault="00E354FE" w:rsidP="00E354FE">
      <w:pPr>
        <w:ind w:left="2160" w:hanging="720"/>
        <w:jc w:val="both"/>
        <w:rPr>
          <w:rFonts w:ascii="Arial" w:hAnsi="Arial" w:cs="Arial"/>
          <w:sz w:val="20"/>
          <w:szCs w:val="20"/>
        </w:rPr>
      </w:pPr>
    </w:p>
    <w:p w:rsidR="00E354FE" w:rsidRPr="00CE0598" w:rsidRDefault="00E354FE" w:rsidP="00E354FE">
      <w:pPr>
        <w:ind w:left="216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vi.</w:t>
      </w:r>
      <w:r w:rsidRPr="00CE0598">
        <w:rPr>
          <w:rFonts w:ascii="Arial" w:hAnsi="Arial" w:cs="Arial"/>
          <w:sz w:val="20"/>
          <w:szCs w:val="20"/>
        </w:rPr>
        <w:tab/>
        <w:t>The address of the Internal Revenue Service to which a copy of notice of sale is to be mailed as provided by California Civil Code § 2924b (c) (4) is:</w:t>
      </w:r>
    </w:p>
    <w:p w:rsidR="00E354FE" w:rsidRPr="00CE0598" w:rsidRDefault="00E354FE" w:rsidP="00E354FE">
      <w:pPr>
        <w:ind w:left="216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 xml:space="preserve"> </w:t>
      </w:r>
    </w:p>
    <w:p w:rsidR="00E354FE" w:rsidRPr="00CE0598" w:rsidRDefault="00E354FE" w:rsidP="00E354FE">
      <w:pPr>
        <w:ind w:left="216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lastRenderedPageBreak/>
        <w:t>vii.</w:t>
      </w:r>
      <w:r w:rsidRPr="00CE0598">
        <w:rPr>
          <w:rFonts w:ascii="Arial" w:hAnsi="Arial" w:cs="Arial"/>
          <w:sz w:val="20"/>
          <w:szCs w:val="20"/>
        </w:rPr>
        <w:tab/>
        <w:t>The name of each city in which the Land is located is:</w:t>
      </w:r>
    </w:p>
    <w:p w:rsidR="00E354FE" w:rsidRPr="00CE0598" w:rsidRDefault="00E354FE" w:rsidP="00E354FE">
      <w:pPr>
        <w:ind w:left="2160" w:hanging="720"/>
        <w:jc w:val="both"/>
        <w:rPr>
          <w:rFonts w:ascii="Arial" w:hAnsi="Arial" w:cs="Arial"/>
          <w:sz w:val="20"/>
          <w:szCs w:val="20"/>
        </w:rPr>
      </w:pPr>
    </w:p>
    <w:p w:rsidR="00E354FE" w:rsidRPr="00CE0598" w:rsidRDefault="00E354FE" w:rsidP="00E354FE">
      <w:pPr>
        <w:ind w:left="216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If not in a city, each judicial district in which the Land is located is:</w:t>
      </w:r>
    </w:p>
    <w:p w:rsidR="00E354FE" w:rsidRPr="00CE0598" w:rsidRDefault="00E354FE" w:rsidP="00E354FE">
      <w:pPr>
        <w:ind w:left="2160" w:hanging="720"/>
        <w:jc w:val="both"/>
        <w:rPr>
          <w:rFonts w:ascii="Arial" w:hAnsi="Arial" w:cs="Arial"/>
          <w:sz w:val="20"/>
          <w:szCs w:val="20"/>
        </w:rPr>
      </w:pPr>
    </w:p>
    <w:p w:rsidR="00E354FE" w:rsidRDefault="00E354FE" w:rsidP="00E354FE">
      <w:pPr>
        <w:ind w:left="216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viii.</w:t>
      </w:r>
      <w:r w:rsidRPr="00CE0598">
        <w:rPr>
          <w:rFonts w:ascii="Arial" w:hAnsi="Arial" w:cs="Arial"/>
          <w:sz w:val="20"/>
          <w:szCs w:val="20"/>
        </w:rPr>
        <w:tab/>
        <w:t xml:space="preserve">The name of a newspaper of general circulation for the publication of a notice of sale as required by California Civil Code § 2924f (b) (1) is: </w:t>
      </w:r>
    </w:p>
    <w:sectPr w:rsidR="00E35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DE" w:rsidRDefault="00D21DDE" w:rsidP="00933B23">
      <w:r>
        <w:separator/>
      </w:r>
    </w:p>
  </w:endnote>
  <w:endnote w:type="continuationSeparator" w:id="0">
    <w:p w:rsidR="00D21DDE" w:rsidRDefault="00D21DDE" w:rsidP="0093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3" w:rsidRDefault="00933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3" w:rsidRPr="00933B23" w:rsidRDefault="00933B23">
    <w:pPr>
      <w:pStyle w:val="Footer"/>
      <w:rPr>
        <w:rFonts w:ascii="Arial" w:hAnsi="Arial" w:cs="Arial"/>
        <w:b/>
        <w:sz w:val="16"/>
        <w:szCs w:val="16"/>
      </w:rPr>
    </w:pPr>
    <w:r w:rsidRPr="00933B23">
      <w:rPr>
        <w:rFonts w:ascii="Arial" w:hAnsi="Arial" w:cs="Arial"/>
        <w:b/>
        <w:sz w:val="16"/>
        <w:szCs w:val="16"/>
      </w:rPr>
      <w:t>FNMA Limited Trustee’s Sale Guarantee With Prior Lien Search</w:t>
    </w:r>
    <w:r w:rsidR="00A83615">
      <w:rPr>
        <w:rFonts w:ascii="Arial" w:hAnsi="Arial" w:cs="Arial"/>
        <w:b/>
        <w:sz w:val="16"/>
        <w:szCs w:val="16"/>
      </w:rPr>
      <w:t xml:space="preserve"> – Schedule A</w:t>
    </w:r>
  </w:p>
  <w:p w:rsidR="00933B23" w:rsidRDefault="00933B23">
    <w:pPr>
      <w:pStyle w:val="Footer"/>
      <w:rPr>
        <w:rFonts w:ascii="Arial" w:hAnsi="Arial" w:cs="Arial"/>
        <w:b/>
        <w:sz w:val="16"/>
        <w:szCs w:val="16"/>
      </w:rPr>
    </w:pPr>
    <w:r w:rsidRPr="00933B23">
      <w:rPr>
        <w:rFonts w:ascii="Arial" w:hAnsi="Arial" w:cs="Arial"/>
        <w:b/>
        <w:sz w:val="16"/>
        <w:szCs w:val="16"/>
      </w:rPr>
      <w:t>WFG Form No. 3174506</w:t>
    </w:r>
    <w:r w:rsidR="00A83615">
      <w:rPr>
        <w:rFonts w:ascii="Arial" w:hAnsi="Arial" w:cs="Arial"/>
        <w:b/>
        <w:sz w:val="16"/>
        <w:szCs w:val="16"/>
      </w:rPr>
      <w:t>-A</w:t>
    </w:r>
    <w:r w:rsidRPr="00933B23">
      <w:rPr>
        <w:rFonts w:ascii="Arial" w:hAnsi="Arial" w:cs="Arial"/>
        <w:b/>
        <w:sz w:val="16"/>
        <w:szCs w:val="16"/>
      </w:rPr>
      <w:t xml:space="preserve"> with California Modifications</w:t>
    </w:r>
  </w:p>
  <w:p w:rsidR="00D45FF0" w:rsidRDefault="00D45FF0" w:rsidP="00D45FF0">
    <w:pPr>
      <w:pStyle w:val="Footer"/>
      <w:rPr>
        <w:sz w:val="16"/>
        <w:szCs w:val="16"/>
      </w:rPr>
    </w:pPr>
    <w:r>
      <w:rPr>
        <w:sz w:val="16"/>
        <w:szCs w:val="16"/>
      </w:rPr>
      <w:t>Effective Date:  June 9, 2017</w:t>
    </w:r>
  </w:p>
  <w:p w:rsidR="00D45FF0" w:rsidRDefault="00D45FF0">
    <w:pPr>
      <w:pStyle w:val="Footer"/>
      <w:rPr>
        <w:rFonts w:ascii="Arial" w:hAnsi="Arial" w:cs="Arial"/>
        <w:b/>
        <w:sz w:val="16"/>
        <w:szCs w:val="16"/>
      </w:rPr>
    </w:pPr>
    <w:bookmarkStart w:id="0" w:name="_GoBack"/>
    <w:bookmarkEnd w:id="0"/>
  </w:p>
  <w:p w:rsidR="00933B23" w:rsidRPr="00933B23" w:rsidRDefault="00933B23" w:rsidP="00933B23">
    <w:pPr>
      <w:pStyle w:val="Footer"/>
      <w:jc w:val="center"/>
      <w:rPr>
        <w:rFonts w:ascii="Arial" w:hAnsi="Arial" w:cs="Arial"/>
        <w:b/>
        <w:sz w:val="16"/>
        <w:szCs w:val="16"/>
      </w:rPr>
    </w:pPr>
    <w:r w:rsidRPr="00933B23">
      <w:rPr>
        <w:rFonts w:ascii="Arial" w:hAnsi="Arial" w:cs="Arial"/>
        <w:b/>
        <w:sz w:val="16"/>
        <w:szCs w:val="16"/>
      </w:rPr>
      <w:t xml:space="preserve">Page </w:t>
    </w:r>
    <w:r w:rsidRPr="00933B23">
      <w:rPr>
        <w:rFonts w:ascii="Arial" w:hAnsi="Arial" w:cs="Arial"/>
        <w:b/>
        <w:sz w:val="16"/>
        <w:szCs w:val="16"/>
      </w:rPr>
      <w:fldChar w:fldCharType="begin"/>
    </w:r>
    <w:r w:rsidRPr="00933B23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933B23">
      <w:rPr>
        <w:rFonts w:ascii="Arial" w:hAnsi="Arial" w:cs="Arial"/>
        <w:b/>
        <w:sz w:val="16"/>
        <w:szCs w:val="16"/>
      </w:rPr>
      <w:fldChar w:fldCharType="separate"/>
    </w:r>
    <w:r w:rsidR="00D45FF0">
      <w:rPr>
        <w:rFonts w:ascii="Arial" w:hAnsi="Arial" w:cs="Arial"/>
        <w:b/>
        <w:noProof/>
        <w:sz w:val="16"/>
        <w:szCs w:val="16"/>
      </w:rPr>
      <w:t>2</w:t>
    </w:r>
    <w:r w:rsidRPr="00933B23">
      <w:rPr>
        <w:rFonts w:ascii="Arial" w:hAnsi="Arial" w:cs="Arial"/>
        <w:b/>
        <w:sz w:val="16"/>
        <w:szCs w:val="16"/>
      </w:rPr>
      <w:fldChar w:fldCharType="end"/>
    </w:r>
    <w:r w:rsidRPr="00933B23">
      <w:rPr>
        <w:rFonts w:ascii="Arial" w:hAnsi="Arial" w:cs="Arial"/>
        <w:b/>
        <w:sz w:val="16"/>
        <w:szCs w:val="16"/>
      </w:rPr>
      <w:t xml:space="preserve"> of </w:t>
    </w:r>
    <w:r w:rsidRPr="00933B23">
      <w:rPr>
        <w:rFonts w:ascii="Arial" w:hAnsi="Arial" w:cs="Arial"/>
        <w:b/>
        <w:sz w:val="16"/>
        <w:szCs w:val="16"/>
      </w:rPr>
      <w:fldChar w:fldCharType="begin"/>
    </w:r>
    <w:r w:rsidRPr="00933B23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933B23">
      <w:rPr>
        <w:rFonts w:ascii="Arial" w:hAnsi="Arial" w:cs="Arial"/>
        <w:b/>
        <w:sz w:val="16"/>
        <w:szCs w:val="16"/>
      </w:rPr>
      <w:fldChar w:fldCharType="separate"/>
    </w:r>
    <w:r w:rsidR="00D45FF0">
      <w:rPr>
        <w:rFonts w:ascii="Arial" w:hAnsi="Arial" w:cs="Arial"/>
        <w:b/>
        <w:noProof/>
        <w:sz w:val="16"/>
        <w:szCs w:val="16"/>
      </w:rPr>
      <w:t>2</w:t>
    </w:r>
    <w:r w:rsidRPr="00933B23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3" w:rsidRDefault="00933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DE" w:rsidRDefault="00D21DDE" w:rsidP="00933B23">
      <w:r>
        <w:separator/>
      </w:r>
    </w:p>
  </w:footnote>
  <w:footnote w:type="continuationSeparator" w:id="0">
    <w:p w:rsidR="00D21DDE" w:rsidRDefault="00D21DDE" w:rsidP="0093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3" w:rsidRDefault="00933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3" w:rsidRDefault="00933B23" w:rsidP="00933B23">
    <w:pPr>
      <w:jc w:val="center"/>
      <w:rPr>
        <w:rFonts w:ascii="Arial" w:hAnsi="Arial" w:cs="Arial"/>
        <w:b/>
        <w:sz w:val="20"/>
        <w:szCs w:val="20"/>
      </w:rPr>
    </w:pPr>
    <w:r w:rsidRPr="00F830A8">
      <w:rPr>
        <w:rFonts w:ascii="Arial" w:hAnsi="Arial" w:cs="Arial"/>
        <w:b/>
        <w:sz w:val="20"/>
        <w:szCs w:val="20"/>
      </w:rPr>
      <w:t>FNMA LIMITED TRUSTEE'S SALE GUARANTEE</w:t>
    </w:r>
    <w:r>
      <w:rPr>
        <w:rFonts w:ascii="Arial" w:hAnsi="Arial" w:cs="Arial"/>
        <w:b/>
        <w:sz w:val="20"/>
        <w:szCs w:val="20"/>
      </w:rPr>
      <w:t xml:space="preserve"> </w:t>
    </w:r>
  </w:p>
  <w:p w:rsidR="00933B23" w:rsidRPr="00F830A8" w:rsidRDefault="00933B23" w:rsidP="00933B23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WITH PRIOR LIEN SEARCH</w:t>
    </w:r>
  </w:p>
  <w:p w:rsidR="00933B23" w:rsidRDefault="00933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3" w:rsidRDefault="00933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E"/>
    <w:rsid w:val="001A4352"/>
    <w:rsid w:val="001B1CC1"/>
    <w:rsid w:val="002D5B83"/>
    <w:rsid w:val="007D3648"/>
    <w:rsid w:val="00933B23"/>
    <w:rsid w:val="009A3D65"/>
    <w:rsid w:val="009F6061"/>
    <w:rsid w:val="00A025ED"/>
    <w:rsid w:val="00A53A9A"/>
    <w:rsid w:val="00A83615"/>
    <w:rsid w:val="00C1148A"/>
    <w:rsid w:val="00C64975"/>
    <w:rsid w:val="00D21DDE"/>
    <w:rsid w:val="00D45FF0"/>
    <w:rsid w:val="00D76E2B"/>
    <w:rsid w:val="00E31B8B"/>
    <w:rsid w:val="00E3476D"/>
    <w:rsid w:val="00E354FE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3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23"/>
  </w:style>
  <w:style w:type="paragraph" w:styleId="Footer">
    <w:name w:val="footer"/>
    <w:basedOn w:val="Normal"/>
    <w:link w:val="FooterChar"/>
    <w:uiPriority w:val="99"/>
    <w:unhideWhenUsed/>
    <w:rsid w:val="00933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3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23"/>
  </w:style>
  <w:style w:type="paragraph" w:styleId="Footer">
    <w:name w:val="footer"/>
    <w:basedOn w:val="Normal"/>
    <w:link w:val="FooterChar"/>
    <w:uiPriority w:val="99"/>
    <w:unhideWhenUsed/>
    <w:rsid w:val="00933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2017-04-19T21:35:00Z</cp:lastPrinted>
  <dcterms:created xsi:type="dcterms:W3CDTF">2017-05-26T18:20:00Z</dcterms:created>
  <dcterms:modified xsi:type="dcterms:W3CDTF">2017-05-26T18:20:00Z</dcterms:modified>
</cp:coreProperties>
</file>